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DC9" w:rsidRPr="00435DC9" w:rsidRDefault="00435DC9" w:rsidP="00435DC9">
      <w:pPr>
        <w:pStyle w:val="acaae2"/>
        <w:pageBreakBefore/>
        <w:spacing w:before="120" w:after="40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35DC9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435DC9" w:rsidRPr="0086519B" w:rsidRDefault="00435DC9" w:rsidP="00435DC9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435DC9" w:rsidRPr="0086519B" w:rsidRDefault="00435DC9" w:rsidP="00435DC9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июне</w:t>
      </w:r>
      <w:r w:rsidRPr="0086519B">
        <w:rPr>
          <w:rFonts w:ascii="Arial" w:hAnsi="Arial"/>
          <w:sz w:val="22"/>
          <w:szCs w:val="21"/>
        </w:rPr>
        <w:t xml:space="preserve"> 2016 года составил </w:t>
      </w:r>
      <w:r>
        <w:rPr>
          <w:rFonts w:ascii="Arial" w:hAnsi="Arial"/>
          <w:sz w:val="22"/>
          <w:szCs w:val="21"/>
        </w:rPr>
        <w:t>165,7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составляет 10</w:t>
      </w:r>
      <w:r>
        <w:rPr>
          <w:rFonts w:ascii="Arial" w:hAnsi="Arial"/>
          <w:sz w:val="22"/>
          <w:szCs w:val="21"/>
        </w:rPr>
        <w:t>5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3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года, в январе-</w:t>
      </w:r>
      <w:r>
        <w:rPr>
          <w:rFonts w:ascii="Arial" w:hAnsi="Arial"/>
          <w:sz w:val="22"/>
          <w:szCs w:val="21"/>
        </w:rPr>
        <w:t>июне</w:t>
      </w:r>
      <w:r w:rsidRPr="0086519B">
        <w:rPr>
          <w:rFonts w:ascii="Arial" w:hAnsi="Arial"/>
          <w:sz w:val="22"/>
          <w:szCs w:val="21"/>
        </w:rPr>
        <w:t xml:space="preserve"> 2016 года – </w:t>
      </w:r>
      <w:r>
        <w:rPr>
          <w:rFonts w:ascii="Arial" w:hAnsi="Arial"/>
          <w:sz w:val="22"/>
          <w:szCs w:val="21"/>
        </w:rPr>
        <w:t>915,2</w:t>
      </w:r>
      <w:r w:rsidRPr="0086519B">
        <w:rPr>
          <w:rFonts w:ascii="Arial" w:hAnsi="Arial"/>
          <w:sz w:val="22"/>
          <w:szCs w:val="21"/>
        </w:rPr>
        <w:t xml:space="preserve"> миллиарда рублей и 10</w:t>
      </w:r>
      <w:r>
        <w:rPr>
          <w:rFonts w:ascii="Arial" w:hAnsi="Arial"/>
          <w:sz w:val="22"/>
          <w:szCs w:val="21"/>
        </w:rPr>
        <w:t>2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435DC9" w:rsidRPr="0086519B" w:rsidRDefault="00435DC9" w:rsidP="00435DC9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435DC9" w:rsidRPr="0086519B" w:rsidTr="003F428E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435DC9" w:rsidRPr="0086519B" w:rsidTr="003F428E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127058,6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72,2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123162,9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94,8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136368,7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93,2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109,0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386590,2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132189,2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96,1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143969,4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92,5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108,5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139292,5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91,0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802041,3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144651,7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152948,6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93,9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143230,3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93,3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93,1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1260652,4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95,2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147479,0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92,8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149447,8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91,6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175608,8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116,3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1724667,9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93,7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435DC9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435DC9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435DC9" w:rsidRPr="0086519B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435DC9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435DC9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435DC9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435DC9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435DC9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435DC9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435DC9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435DC9" w:rsidRPr="0086519B" w:rsidTr="003F428E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435DC9" w:rsidRDefault="00435DC9" w:rsidP="003F428E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435DC9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435DC9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435DC9" w:rsidRDefault="00435DC9" w:rsidP="003F428E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435DC9" w:rsidRPr="0086519B" w:rsidRDefault="00435DC9" w:rsidP="00435DC9">
      <w:pPr>
        <w:pStyle w:val="1f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В январе-</w:t>
      </w:r>
      <w:r>
        <w:rPr>
          <w:rFonts w:ascii="Arial" w:hAnsi="Arial"/>
          <w:sz w:val="22"/>
          <w:szCs w:val="21"/>
        </w:rPr>
        <w:t>июне</w:t>
      </w:r>
      <w:r w:rsidRPr="0086519B">
        <w:rPr>
          <w:rFonts w:ascii="Arial" w:hAnsi="Arial"/>
          <w:sz w:val="22"/>
          <w:szCs w:val="21"/>
        </w:rPr>
        <w:t xml:space="preserve"> 2016 года оборот розничной торговли на 9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1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 формировался </w:t>
      </w:r>
      <w:r w:rsidRPr="0086519B">
        <w:rPr>
          <w:rFonts w:ascii="Arial" w:hAnsi="Arial"/>
          <w:b/>
          <w:sz w:val="22"/>
          <w:szCs w:val="21"/>
        </w:rPr>
        <w:t>торгующими организациями и индивидуальн</w:t>
      </w:r>
      <w:r w:rsidRPr="0086519B">
        <w:rPr>
          <w:rFonts w:ascii="Arial" w:hAnsi="Arial"/>
          <w:b/>
          <w:sz w:val="22"/>
          <w:szCs w:val="21"/>
        </w:rPr>
        <w:t>ы</w:t>
      </w:r>
      <w:r w:rsidRPr="0086519B">
        <w:rPr>
          <w:rFonts w:ascii="Arial" w:hAnsi="Arial"/>
          <w:b/>
          <w:sz w:val="22"/>
          <w:szCs w:val="21"/>
        </w:rPr>
        <w:t>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1,9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435DC9" w:rsidRPr="0086519B" w:rsidRDefault="00435DC9" w:rsidP="00435DC9">
      <w:pPr>
        <w:pStyle w:val="1f"/>
        <w:spacing w:before="6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37"/>
        <w:gridCol w:w="1096"/>
        <w:gridCol w:w="1096"/>
        <w:gridCol w:w="1077"/>
        <w:gridCol w:w="1077"/>
      </w:tblGrid>
      <w:tr w:rsidR="00435DC9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варю-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2015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млн.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435DC9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435DC9" w:rsidRPr="0086519B" w:rsidRDefault="00435DC9" w:rsidP="003F428E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435DC9" w:rsidRPr="0086519B" w:rsidRDefault="00435DC9" w:rsidP="003F428E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435DC9" w:rsidRPr="0086519B" w:rsidRDefault="00435DC9" w:rsidP="003F428E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435DC9" w:rsidRPr="0086519B" w:rsidRDefault="00435DC9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435DC9" w:rsidRPr="0086519B" w:rsidRDefault="00435DC9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435DC9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488" w:after="488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488" w:after="488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915181,8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102,0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165738,1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100,2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105,3</w:t>
            </w:r>
          </w:p>
        </w:tc>
      </w:tr>
      <w:tr w:rsidR="00435DC9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435DC9" w:rsidRPr="0086519B" w:rsidRDefault="00435DC9" w:rsidP="003F428E">
            <w:pPr>
              <w:spacing w:before="488" w:after="488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237" w:type="dxa"/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435DC9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435DC9" w:rsidRPr="0086519B" w:rsidRDefault="00435DC9" w:rsidP="003F428E">
            <w:pPr>
              <w:spacing w:before="488" w:after="488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237" w:type="dxa"/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897469,2</w:t>
            </w:r>
          </w:p>
        </w:tc>
        <w:tc>
          <w:tcPr>
            <w:tcW w:w="1096" w:type="dxa"/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096" w:type="dxa"/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162860,9</w:t>
            </w:r>
          </w:p>
        </w:tc>
        <w:tc>
          <w:tcPr>
            <w:tcW w:w="1077" w:type="dxa"/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077" w:type="dxa"/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</w:tr>
      <w:tr w:rsidR="00435DC9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488" w:after="488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17712,6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2877,2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488" w:after="48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</w:tr>
    </w:tbl>
    <w:p w:rsidR="00435DC9" w:rsidRPr="0086519B" w:rsidRDefault="00435DC9" w:rsidP="00435DC9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>пищевых пр</w:t>
      </w:r>
      <w:r w:rsidRPr="0086519B">
        <w:rPr>
          <w:rFonts w:ascii="Arial" w:hAnsi="Arial"/>
          <w:b/>
          <w:sz w:val="22"/>
          <w:szCs w:val="21"/>
        </w:rPr>
        <w:t>о</w:t>
      </w:r>
      <w:r w:rsidRPr="0086519B">
        <w:rPr>
          <w:rFonts w:ascii="Arial" w:hAnsi="Arial"/>
          <w:b/>
          <w:sz w:val="22"/>
          <w:szCs w:val="21"/>
        </w:rPr>
        <w:t xml:space="preserve">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январе-июне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2016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>
        <w:rPr>
          <w:rFonts w:ascii="Arial" w:hAnsi="Arial"/>
          <w:sz w:val="22"/>
          <w:szCs w:val="21"/>
        </w:rPr>
        <w:t>48,9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 w:rsidRPr="0086519B">
        <w:rPr>
          <w:rFonts w:ascii="Arial" w:hAnsi="Arial"/>
          <w:sz w:val="22"/>
          <w:szCs w:val="21"/>
        </w:rPr>
        <w:br/>
      </w:r>
      <w:r>
        <w:rPr>
          <w:rFonts w:ascii="Arial" w:hAnsi="Arial"/>
          <w:sz w:val="22"/>
          <w:szCs w:val="21"/>
        </w:rPr>
        <w:t>51,1</w:t>
      </w:r>
      <w:r w:rsidRPr="0086519B">
        <w:rPr>
          <w:rFonts w:ascii="Arial" w:hAnsi="Arial"/>
          <w:sz w:val="22"/>
          <w:szCs w:val="21"/>
        </w:rPr>
        <w:t xml:space="preserve"> процента. </w:t>
      </w:r>
    </w:p>
    <w:p w:rsidR="00435DC9" w:rsidRPr="0086519B" w:rsidRDefault="00435DC9" w:rsidP="00435DC9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435DC9" w:rsidRPr="0086519B" w:rsidTr="003F428E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435DC9" w:rsidRPr="0086519B" w:rsidTr="003F428E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435DC9" w:rsidRPr="0086519B" w:rsidTr="003F428E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435DC9" w:rsidRPr="0086519B" w:rsidRDefault="00435DC9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62935,2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80,3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64123,4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65,9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63353,8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97,4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97,6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59809,1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92,1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69394,6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66974,1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89,6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110,4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195683,6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190906,6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65678,3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66510,9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72037,9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71931,5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89,1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107,5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69615,3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99,1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69677,2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84,4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95,9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403015,1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399026,2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92,6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72734,4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95,5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71917,3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87,5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71909,8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91,9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81038,8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95,7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107,0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68531,1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95,1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74699,2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621922,5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638729,9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94,0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72007,8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75471,2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70529,6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78918,2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87,4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86649,8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121,1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88959,0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83,4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112,0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845571,6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879096,3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91,4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435DC9" w:rsidRPr="0086519B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435DC9" w:rsidRPr="0086519B" w:rsidTr="003F428E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435DC9" w:rsidRDefault="00435DC9" w:rsidP="003F428E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435DC9" w:rsidRPr="0086519B" w:rsidRDefault="00435DC9" w:rsidP="00435DC9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Объем продаж спиртных напитков, вина и пива населению:</w:t>
      </w:r>
    </w:p>
    <w:p w:rsidR="00435DC9" w:rsidRPr="0086519B" w:rsidRDefault="00435DC9" w:rsidP="00435DC9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t xml:space="preserve">тысяч </w:t>
      </w:r>
      <w:proofErr w:type="spellStart"/>
      <w:r w:rsidRPr="0086519B">
        <w:rPr>
          <w:rFonts w:ascii="Arial" w:hAnsi="Arial"/>
          <w:bCs/>
          <w:sz w:val="18"/>
          <w:szCs w:val="17"/>
        </w:rPr>
        <w:t>дкл</w:t>
      </w:r>
      <w:proofErr w:type="spellEnd"/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435DC9" w:rsidRPr="0086519B" w:rsidTr="003F428E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435DC9" w:rsidRPr="0086519B" w:rsidRDefault="00435DC9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435DC9" w:rsidRPr="0086519B" w:rsidRDefault="00435DC9" w:rsidP="003F428E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года</w:t>
            </w:r>
          </w:p>
        </w:tc>
      </w:tr>
      <w:tr w:rsidR="00435DC9" w:rsidRPr="0086519B" w:rsidTr="003F428E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88" w:after="88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4331,3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101,6</w:t>
            </w:r>
          </w:p>
        </w:tc>
      </w:tr>
      <w:tr w:rsidR="00435DC9" w:rsidRPr="0086519B" w:rsidTr="003F428E"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435DC9" w:rsidRPr="0086519B" w:rsidTr="003F428E"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водка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2721,0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</w:tr>
      <w:tr w:rsidR="00435DC9" w:rsidRPr="0086519B" w:rsidTr="003F428E"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ликероводочные изделия 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спирта до 25 % включительно от объема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готовой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120,1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67,9</w:t>
            </w:r>
          </w:p>
        </w:tc>
      </w:tr>
      <w:tr w:rsidR="00435DC9" w:rsidRPr="0086519B" w:rsidTr="003F428E"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254,0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140,2</w:t>
            </w:r>
          </w:p>
        </w:tc>
      </w:tr>
      <w:tr w:rsidR="00435DC9" w:rsidRPr="0086519B" w:rsidTr="003F428E">
        <w:trPr>
          <w:trHeight w:val="110"/>
        </w:trPr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коньяки, коньячные напитки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(включая бренди, кал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ь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458,0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111,3</w:t>
            </w:r>
          </w:p>
        </w:tc>
      </w:tr>
      <w:tr w:rsidR="00435DC9" w:rsidRPr="0086519B" w:rsidTr="003F428E">
        <w:trPr>
          <w:trHeight w:val="110"/>
        </w:trPr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виски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211,5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66,1</w:t>
            </w:r>
          </w:p>
        </w:tc>
      </w:tr>
      <w:tr w:rsidR="00435DC9" w:rsidRPr="0086519B" w:rsidTr="003F428E">
        <w:trPr>
          <w:trHeight w:val="110"/>
        </w:trPr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напитки слабоалкогольные (с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этилового спирта не б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лее 9%)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566,7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</w:tr>
      <w:tr w:rsidR="00435DC9" w:rsidRPr="0086519B" w:rsidTr="003F428E">
        <w:trPr>
          <w:trHeight w:val="110"/>
        </w:trPr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3831,7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117,7</w:t>
            </w:r>
          </w:p>
        </w:tc>
      </w:tr>
      <w:tr w:rsidR="00435DC9" w:rsidRPr="0086519B" w:rsidTr="003F428E">
        <w:trPr>
          <w:trHeight w:val="110"/>
        </w:trPr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435DC9" w:rsidRPr="0086519B" w:rsidTr="003F428E">
        <w:trPr>
          <w:trHeight w:val="110"/>
        </w:trPr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2133,3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104,7</w:t>
            </w:r>
          </w:p>
        </w:tc>
      </w:tr>
      <w:tr w:rsidR="00435DC9" w:rsidRPr="0086519B" w:rsidTr="003F428E">
        <w:trPr>
          <w:trHeight w:val="110"/>
        </w:trPr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фруктовое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 (плодовое)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159,4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148,9</w:t>
            </w:r>
          </w:p>
        </w:tc>
      </w:tr>
      <w:tr w:rsidR="00435DC9" w:rsidRPr="0086519B" w:rsidTr="003F428E">
        <w:trPr>
          <w:trHeight w:val="110"/>
        </w:trPr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7,7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135,2</w:t>
            </w:r>
          </w:p>
        </w:tc>
      </w:tr>
      <w:tr w:rsidR="00435DC9" w:rsidRPr="0086519B" w:rsidTr="003F428E">
        <w:trPr>
          <w:trHeight w:val="110"/>
        </w:trPr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722,4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106,4</w:t>
            </w:r>
          </w:p>
        </w:tc>
      </w:tr>
      <w:tr w:rsidR="00435DC9" w:rsidRPr="0086519B" w:rsidTr="003F428E">
        <w:trPr>
          <w:trHeight w:val="110"/>
        </w:trPr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808,9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190,3</w:t>
            </w:r>
          </w:p>
        </w:tc>
      </w:tr>
      <w:tr w:rsidR="00435DC9" w:rsidRPr="0086519B" w:rsidTr="003F428E">
        <w:trPr>
          <w:trHeight w:val="110"/>
        </w:trPr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Пиво, кроме коктейлей пивных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>и напитка солодов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го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37053,7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107,9</w:t>
            </w:r>
          </w:p>
        </w:tc>
      </w:tr>
      <w:tr w:rsidR="00435DC9" w:rsidRPr="0086519B" w:rsidTr="003F428E">
        <w:trPr>
          <w:trHeight w:val="110"/>
        </w:trPr>
        <w:tc>
          <w:tcPr>
            <w:tcW w:w="4535" w:type="dxa"/>
            <w:vAlign w:val="bottom"/>
          </w:tcPr>
          <w:p w:rsidR="00435DC9" w:rsidRPr="0086519B" w:rsidRDefault="00435DC9" w:rsidP="003F428E">
            <w:pPr>
              <w:spacing w:before="88" w:after="88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1898,4</w:t>
            </w:r>
          </w:p>
        </w:tc>
        <w:tc>
          <w:tcPr>
            <w:tcW w:w="1729" w:type="dxa"/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114,7</w:t>
            </w:r>
          </w:p>
        </w:tc>
      </w:tr>
      <w:tr w:rsidR="00435DC9" w:rsidRPr="0086519B" w:rsidTr="003F428E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88" w:after="88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Прочая алкогольная продукция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 xml:space="preserve">(сидр, </w:t>
            </w:r>
            <w:proofErr w:type="spellStart"/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пуаре</w:t>
            </w:r>
            <w:proofErr w:type="spellEnd"/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245,7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140,7</w:t>
            </w:r>
          </w:p>
        </w:tc>
      </w:tr>
    </w:tbl>
    <w:p w:rsidR="00435DC9" w:rsidRPr="0086519B" w:rsidRDefault="00435DC9" w:rsidP="00435DC9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435DC9" w:rsidRPr="0086519B" w:rsidTr="003F428E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435DC9" w:rsidRPr="0086519B" w:rsidRDefault="00435DC9" w:rsidP="003F428E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435DC9" w:rsidRPr="0086519B" w:rsidRDefault="00435DC9" w:rsidP="003F428E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435DC9" w:rsidRPr="0086519B" w:rsidTr="003F428E">
        <w:trPr>
          <w:trHeight w:val="80"/>
        </w:trPr>
        <w:tc>
          <w:tcPr>
            <w:tcW w:w="8000" w:type="dxa"/>
            <w:gridSpan w:val="3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2015 год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55421,9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28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61955,5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29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66638,2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71483,4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77364,4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79341,1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86062,2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88641,9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67091,7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69019,4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73924,9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января 2016 года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64585,8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</w:t>
            </w:r>
          </w:p>
        </w:tc>
      </w:tr>
      <w:tr w:rsidR="00435DC9" w:rsidRPr="0086519B" w:rsidTr="003F428E">
        <w:trPr>
          <w:trHeight w:val="80"/>
        </w:trPr>
        <w:tc>
          <w:tcPr>
            <w:tcW w:w="8000" w:type="dxa"/>
            <w:gridSpan w:val="3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435DC9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435DC9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vAlign w:val="bottom"/>
          </w:tcPr>
          <w:p w:rsidR="00435DC9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435DC9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435DC9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435DC9" w:rsidRPr="0086519B" w:rsidTr="003F428E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435DC9" w:rsidRDefault="00435DC9" w:rsidP="003F428E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435DC9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435DC9" w:rsidRDefault="00435DC9" w:rsidP="003F428E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</w:tbl>
    <w:p w:rsidR="00435DC9" w:rsidRPr="0086519B" w:rsidRDefault="00435DC9" w:rsidP="00435DC9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proofErr w:type="gramStart"/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 w:rsidRPr="0086519B">
        <w:rPr>
          <w:rFonts w:ascii="Arial" w:hAnsi="Arial"/>
          <w:bCs/>
          <w:sz w:val="22"/>
          <w:szCs w:val="21"/>
        </w:rPr>
        <w:t xml:space="preserve">, в </w:t>
      </w:r>
      <w:r>
        <w:rPr>
          <w:rFonts w:ascii="Arial" w:hAnsi="Arial"/>
          <w:bCs/>
          <w:sz w:val="22"/>
          <w:szCs w:val="21"/>
        </w:rPr>
        <w:t>июне</w:t>
      </w:r>
      <w:r w:rsidRPr="0086519B">
        <w:rPr>
          <w:rFonts w:ascii="Arial" w:hAnsi="Arial"/>
          <w:bCs/>
          <w:sz w:val="22"/>
          <w:szCs w:val="21"/>
        </w:rPr>
        <w:t xml:space="preserve"> 2016 года </w:t>
      </w:r>
      <w:r>
        <w:rPr>
          <w:rFonts w:ascii="Arial" w:hAnsi="Arial"/>
          <w:bCs/>
          <w:sz w:val="22"/>
          <w:szCs w:val="21"/>
        </w:rPr>
        <w:t xml:space="preserve">по сравнению с маем 2016 года </w:t>
      </w:r>
      <w:r w:rsidRPr="0086519B">
        <w:rPr>
          <w:rFonts w:ascii="Arial" w:hAnsi="Arial"/>
          <w:bCs/>
          <w:sz w:val="22"/>
          <w:szCs w:val="21"/>
        </w:rPr>
        <w:t>из наблюдаемых продуктов питания увеличилась реал</w:t>
      </w:r>
      <w:r w:rsidRPr="0086519B">
        <w:rPr>
          <w:rFonts w:ascii="Arial" w:hAnsi="Arial"/>
          <w:bCs/>
          <w:sz w:val="22"/>
          <w:szCs w:val="21"/>
        </w:rPr>
        <w:t>и</w:t>
      </w:r>
      <w:r w:rsidRPr="0086519B">
        <w:rPr>
          <w:rFonts w:ascii="Arial" w:hAnsi="Arial"/>
          <w:bCs/>
          <w:sz w:val="22"/>
          <w:szCs w:val="21"/>
        </w:rPr>
        <w:t>зация</w:t>
      </w:r>
      <w:r>
        <w:rPr>
          <w:rFonts w:ascii="Arial" w:hAnsi="Arial"/>
          <w:bCs/>
          <w:sz w:val="22"/>
          <w:szCs w:val="21"/>
        </w:rPr>
        <w:t xml:space="preserve"> сахара (на 18 процентов),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продуктов из мяса (на 13,7 процента), яиц птицы (на 10,4 процента), консервов из мяса (на 9,9 процента), св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>жих фруктов</w:t>
      </w:r>
      <w:r w:rsidRPr="0086519B">
        <w:rPr>
          <w:rFonts w:ascii="Arial" w:hAnsi="Arial"/>
          <w:bCs/>
          <w:sz w:val="22"/>
          <w:szCs w:val="21"/>
        </w:rPr>
        <w:t xml:space="preserve"> (на </w:t>
      </w:r>
      <w:r>
        <w:rPr>
          <w:rFonts w:ascii="Arial" w:hAnsi="Arial"/>
          <w:bCs/>
          <w:sz w:val="22"/>
          <w:szCs w:val="21"/>
        </w:rPr>
        <w:t>7,4</w:t>
      </w:r>
      <w:r w:rsidRPr="0086519B">
        <w:rPr>
          <w:rFonts w:ascii="Arial" w:hAnsi="Arial"/>
          <w:bCs/>
          <w:sz w:val="22"/>
          <w:szCs w:val="21"/>
        </w:rPr>
        <w:t xml:space="preserve"> процента).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Из непродовольственных товаров </w:t>
      </w:r>
      <w:proofErr w:type="gramStart"/>
      <w:r w:rsidRPr="0086519B">
        <w:rPr>
          <w:rFonts w:ascii="Arial" w:hAnsi="Arial"/>
          <w:bCs/>
          <w:sz w:val="22"/>
          <w:szCs w:val="21"/>
        </w:rPr>
        <w:t>возросла прод</w:t>
      </w:r>
      <w:r w:rsidRPr="0086519B"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>жа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 xml:space="preserve">компьютеров (на 18 процентов), мобильных телефонов (на 15,9 процента), холодильников и морозильников (на 15,7 процента), </w:t>
      </w:r>
      <w:r w:rsidRPr="0086519B">
        <w:rPr>
          <w:rFonts w:ascii="Arial" w:hAnsi="Arial"/>
          <w:bCs/>
          <w:sz w:val="22"/>
          <w:szCs w:val="21"/>
        </w:rPr>
        <w:t>стр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ительных мат</w:t>
      </w:r>
      <w:r w:rsidRPr="0086519B">
        <w:rPr>
          <w:rFonts w:ascii="Arial" w:hAnsi="Arial"/>
          <w:bCs/>
          <w:sz w:val="22"/>
          <w:szCs w:val="21"/>
        </w:rPr>
        <w:t>е</w:t>
      </w:r>
      <w:r w:rsidRPr="0086519B">
        <w:rPr>
          <w:rFonts w:ascii="Arial" w:hAnsi="Arial"/>
          <w:bCs/>
          <w:sz w:val="22"/>
          <w:szCs w:val="21"/>
        </w:rPr>
        <w:t xml:space="preserve">риалов (на </w:t>
      </w:r>
      <w:r>
        <w:rPr>
          <w:rFonts w:ascii="Arial" w:hAnsi="Arial"/>
          <w:bCs/>
          <w:sz w:val="22"/>
          <w:szCs w:val="21"/>
        </w:rPr>
        <w:t>11,8</w:t>
      </w:r>
      <w:r w:rsidRPr="0086519B">
        <w:rPr>
          <w:rFonts w:ascii="Arial" w:hAnsi="Arial"/>
          <w:bCs/>
          <w:sz w:val="22"/>
          <w:szCs w:val="21"/>
        </w:rPr>
        <w:t xml:space="preserve"> процент</w:t>
      </w:r>
      <w:r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>)</w:t>
      </w:r>
      <w:r>
        <w:rPr>
          <w:rFonts w:ascii="Arial" w:hAnsi="Arial"/>
          <w:bCs/>
          <w:sz w:val="22"/>
          <w:szCs w:val="21"/>
        </w:rPr>
        <w:t>.</w:t>
      </w:r>
    </w:p>
    <w:p w:rsidR="00435DC9" w:rsidRPr="0086519B" w:rsidRDefault="00435DC9" w:rsidP="00435DC9">
      <w:pPr>
        <w:pStyle w:val="PlainText1"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июнь</w:t>
      </w:r>
      <w:r w:rsidRPr="0086519B">
        <w:rPr>
          <w:rFonts w:ascii="Arial" w:hAnsi="Arial"/>
          <w:bCs/>
          <w:sz w:val="22"/>
          <w:szCs w:val="21"/>
        </w:rPr>
        <w:t xml:space="preserve"> 2016 года </w:t>
      </w:r>
      <w:r>
        <w:rPr>
          <w:rFonts w:ascii="Arial" w:hAnsi="Arial"/>
          <w:bCs/>
          <w:sz w:val="22"/>
          <w:szCs w:val="21"/>
        </w:rPr>
        <w:t xml:space="preserve">по сравнению с маем 2016 года </w:t>
      </w:r>
      <w:r w:rsidRPr="0086519B">
        <w:rPr>
          <w:rFonts w:ascii="Arial" w:hAnsi="Arial"/>
          <w:bCs/>
          <w:sz w:val="22"/>
          <w:szCs w:val="21"/>
        </w:rPr>
        <w:t>в организациях розничной торговли, не относящихся к субъектам малого предпринимател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 xml:space="preserve">ства, увеличились запасы </w:t>
      </w:r>
      <w:r>
        <w:rPr>
          <w:rFonts w:ascii="Arial" w:hAnsi="Arial"/>
          <w:bCs/>
          <w:sz w:val="22"/>
          <w:szCs w:val="21"/>
        </w:rPr>
        <w:t>сахара</w:t>
      </w:r>
      <w:r w:rsidRPr="0086519B">
        <w:rPr>
          <w:rFonts w:ascii="Arial" w:hAnsi="Arial"/>
          <w:bCs/>
          <w:sz w:val="22"/>
          <w:szCs w:val="21"/>
        </w:rPr>
        <w:t xml:space="preserve"> (на </w:t>
      </w:r>
      <w:r>
        <w:rPr>
          <w:rFonts w:ascii="Arial" w:hAnsi="Arial"/>
          <w:bCs/>
          <w:sz w:val="22"/>
          <w:szCs w:val="21"/>
        </w:rPr>
        <w:t>28,4</w:t>
      </w:r>
      <w:r w:rsidRPr="0086519B">
        <w:rPr>
          <w:rFonts w:ascii="Arial" w:hAnsi="Arial"/>
          <w:bCs/>
          <w:sz w:val="22"/>
          <w:szCs w:val="21"/>
        </w:rPr>
        <w:t xml:space="preserve"> процента), </w:t>
      </w:r>
      <w:r>
        <w:rPr>
          <w:rFonts w:ascii="Arial" w:hAnsi="Arial"/>
          <w:bCs/>
          <w:sz w:val="22"/>
          <w:szCs w:val="21"/>
        </w:rPr>
        <w:t xml:space="preserve">свежих овощей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>25,8</w:t>
      </w:r>
      <w:r w:rsidRPr="0086519B">
        <w:rPr>
          <w:rFonts w:ascii="Arial" w:hAnsi="Arial"/>
          <w:bCs/>
          <w:sz w:val="22"/>
          <w:szCs w:val="21"/>
        </w:rPr>
        <w:t xml:space="preserve"> процент</w:t>
      </w:r>
      <w:r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 xml:space="preserve">), </w:t>
      </w:r>
      <w:r>
        <w:rPr>
          <w:rFonts w:ascii="Arial" w:hAnsi="Arial"/>
          <w:bCs/>
          <w:sz w:val="22"/>
          <w:szCs w:val="21"/>
        </w:rPr>
        <w:t xml:space="preserve">свежих фруктов (на 19,8 процента), мяса животных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18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>ов).</w:t>
      </w:r>
      <w:r w:rsidRPr="0086519B">
        <w:rPr>
          <w:rFonts w:ascii="Arial" w:hAnsi="Arial"/>
          <w:bCs/>
          <w:sz w:val="22"/>
          <w:szCs w:val="21"/>
        </w:rPr>
        <w:t xml:space="preserve"> Из непродовольственных товаров выросли запасы </w:t>
      </w:r>
      <w:r>
        <w:rPr>
          <w:rFonts w:ascii="Arial" w:hAnsi="Arial"/>
          <w:bCs/>
          <w:sz w:val="22"/>
          <w:szCs w:val="21"/>
        </w:rPr>
        <w:t>строительных материалов (на 18,7 процента), мобильных телефонов (на 6,1 процента), фармацевтических, медицинских и ортопедических тов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ров (на 5 процентов).</w:t>
      </w:r>
    </w:p>
    <w:p w:rsidR="00435DC9" w:rsidRPr="0086519B" w:rsidRDefault="00435DC9" w:rsidP="00435DC9">
      <w:pPr>
        <w:pStyle w:val="PlainText1"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435DC9" w:rsidRPr="0086519B" w:rsidTr="003F428E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435DC9" w:rsidRPr="0086519B" w:rsidRDefault="00435DC9" w:rsidP="003F428E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435DC9" w:rsidRPr="0086519B" w:rsidTr="003F428E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72" w:after="7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Мясо (включая мясо домашней птицы и дичи, продукты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консервы из 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са)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106,3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435DC9" w:rsidRPr="0086519B" w:rsidTr="003F428E">
        <w:trPr>
          <w:trHeight w:val="17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72" w:after="7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435DC9" w:rsidRPr="0086519B" w:rsidTr="003F428E">
        <w:trPr>
          <w:trHeight w:val="17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72" w:after="7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животных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97,7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118,0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435DC9" w:rsidRPr="0086519B" w:rsidTr="003F428E">
        <w:trPr>
          <w:trHeight w:val="17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72" w:after="7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101,8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107,1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435DC9" w:rsidRPr="0086519B" w:rsidTr="003F428E">
        <w:trPr>
          <w:trHeight w:val="17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72" w:after="7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продукты из мяса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113,7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106,7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435DC9" w:rsidRPr="0086519B" w:rsidTr="003F428E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72" w:after="7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консервы из мяса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31</w:t>
            </w:r>
          </w:p>
        </w:tc>
      </w:tr>
    </w:tbl>
    <w:p w:rsidR="00435DC9" w:rsidRPr="0086519B" w:rsidRDefault="00435DC9" w:rsidP="00435DC9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435DC9" w:rsidRPr="0086519B" w:rsidTr="003F428E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435DC9" w:rsidRPr="0086519B" w:rsidRDefault="00435DC9" w:rsidP="003F428E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435DC9" w:rsidRPr="0086519B" w:rsidTr="003F428E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Рыба и морепродукты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95,6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435DC9" w:rsidRPr="0086519B" w:rsidTr="003F428E"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них: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консервы и пресервы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из рыбы и мор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продуктов 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98,8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95,0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Животные масла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96,4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Растительные масла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93,7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продукты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сыры жирные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сублимир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ванные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91,1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71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цельномолочная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ция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96,1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ind w:left="39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нее: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молоко питьевое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напитки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41,1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81,2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Яйцо птицы 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110,4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112,2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Сахар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118,0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128,4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Кондитерские изделия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94,4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92,9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100,6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Соль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96,6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</w:tbl>
    <w:p w:rsidR="00435DC9" w:rsidRPr="0086519B" w:rsidRDefault="00435DC9" w:rsidP="00435DC9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435DC9" w:rsidRPr="0086519B" w:rsidTr="003F428E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35DC9" w:rsidRPr="0086519B" w:rsidRDefault="00435DC9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435DC9" w:rsidRPr="0086519B" w:rsidRDefault="00435DC9" w:rsidP="003F428E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Хлеб и хлебобулочные изд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лия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90,2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105,4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Крупа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93,5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96,4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85,6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74,4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125,8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107,4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119,8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Верхняя одежда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92,4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90,0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63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Обувь кожаная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89,0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92,0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Компьютеры в полной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комплект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118,0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92,5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Телевизоры 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110,3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92,8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64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115,7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97,4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105,3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95,6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Мебель бытовая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79,4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111,8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118,7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69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Фармацевтические,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медицинские 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ортопедические тов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ры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51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vAlign w:val="bottom"/>
          </w:tcPr>
          <w:p w:rsidR="00435DC9" w:rsidRPr="0086519B" w:rsidRDefault="00435DC9" w:rsidP="003F428E">
            <w:pPr>
              <w:spacing w:before="114" w:after="112"/>
              <w:ind w:left="22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 лекарственные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сре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ства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7" w:type="dxa"/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8" w:type="dxa"/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</w:t>
            </w:r>
          </w:p>
        </w:tc>
      </w:tr>
      <w:tr w:rsidR="00435DC9" w:rsidRPr="0086519B" w:rsidTr="003F428E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435DC9" w:rsidRPr="0086519B" w:rsidRDefault="00435DC9" w:rsidP="003F428E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44</w:t>
            </w:r>
          </w:p>
        </w:tc>
      </w:tr>
    </w:tbl>
    <w:p w:rsidR="003C21B9" w:rsidRDefault="003C21B9">
      <w:bookmarkStart w:id="0" w:name="_GoBack"/>
      <w:bookmarkEnd w:id="0"/>
    </w:p>
    <w:sectPr w:rsidR="003C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DC9"/>
    <w:rsid w:val="003C21B9"/>
    <w:rsid w:val="0043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35D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435DC9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435DC9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435DC9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435DC9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435DC9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435DC9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435DC9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435DC9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435DC9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435DC9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435DC9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435DC9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435DC9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435DC9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435DC9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435DC9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435DC9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435DC9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435DC9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435DC9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435DC9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435DC9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435DC9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435DC9"/>
  </w:style>
  <w:style w:type="paragraph" w:styleId="a8">
    <w:name w:val="footnote text"/>
    <w:basedOn w:val="a2"/>
    <w:link w:val="a9"/>
    <w:rsid w:val="00435DC9"/>
  </w:style>
  <w:style w:type="character" w:customStyle="1" w:styleId="a9">
    <w:name w:val="Текст сноски Знак"/>
    <w:basedOn w:val="a3"/>
    <w:link w:val="a8"/>
    <w:rsid w:val="00435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435DC9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435D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435DC9"/>
  </w:style>
  <w:style w:type="paragraph" w:styleId="ad">
    <w:name w:val="footer"/>
    <w:basedOn w:val="a2"/>
    <w:link w:val="ae"/>
    <w:uiPriority w:val="99"/>
    <w:rsid w:val="00435DC9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435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435DC9"/>
    <w:pPr>
      <w:pageBreakBefore/>
    </w:pPr>
  </w:style>
  <w:style w:type="paragraph" w:customStyle="1" w:styleId="Oaaeeoa">
    <w:name w:val="Oaaeeoa"/>
    <w:basedOn w:val="a2"/>
    <w:uiPriority w:val="99"/>
    <w:rsid w:val="00435D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435DC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435DC9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435DC9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435DC9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435DC9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435DC9"/>
    <w:rPr>
      <w:vertAlign w:val="superscript"/>
    </w:rPr>
  </w:style>
  <w:style w:type="paragraph" w:customStyle="1" w:styleId="oaenoniinee">
    <w:name w:val="oaeno niinee"/>
    <w:basedOn w:val="a2"/>
    <w:uiPriority w:val="99"/>
    <w:rsid w:val="00435DC9"/>
    <w:pPr>
      <w:widowControl w:val="0"/>
    </w:pPr>
  </w:style>
  <w:style w:type="paragraph" w:customStyle="1" w:styleId="BodyTextIndent2">
    <w:name w:val="Body Text Indent 2"/>
    <w:basedOn w:val="a2"/>
    <w:uiPriority w:val="99"/>
    <w:rsid w:val="00435DC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435DC9"/>
    <w:rPr>
      <w:sz w:val="16"/>
    </w:rPr>
  </w:style>
  <w:style w:type="paragraph" w:styleId="af2">
    <w:name w:val="annotation text"/>
    <w:basedOn w:val="a2"/>
    <w:link w:val="af3"/>
    <w:uiPriority w:val="99"/>
    <w:semiHidden/>
    <w:rsid w:val="00435DC9"/>
  </w:style>
  <w:style w:type="character" w:customStyle="1" w:styleId="af3">
    <w:name w:val="Текст примечания Знак"/>
    <w:basedOn w:val="a3"/>
    <w:link w:val="af2"/>
    <w:uiPriority w:val="99"/>
    <w:semiHidden/>
    <w:rsid w:val="00435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435DC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435DC9"/>
    <w:pPr>
      <w:pageBreakBefore/>
    </w:pPr>
  </w:style>
  <w:style w:type="paragraph" w:customStyle="1" w:styleId="Niineaeoaaeeoa2">
    <w:name w:val="Niinea e oaaeeoa2"/>
    <w:basedOn w:val="a2"/>
    <w:uiPriority w:val="99"/>
    <w:rsid w:val="00435D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435D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435DC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435DC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435DC9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435DC9"/>
  </w:style>
  <w:style w:type="paragraph" w:customStyle="1" w:styleId="BlockText4">
    <w:name w:val="Block Text4"/>
    <w:basedOn w:val="a2"/>
    <w:uiPriority w:val="99"/>
    <w:rsid w:val="00435DC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435DC9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435DC9"/>
    <w:rPr>
      <w:vertAlign w:val="superscript"/>
    </w:rPr>
  </w:style>
  <w:style w:type="paragraph" w:customStyle="1" w:styleId="oaenoniinee1">
    <w:name w:val="oaeno niinee1"/>
    <w:basedOn w:val="a2"/>
    <w:uiPriority w:val="99"/>
    <w:rsid w:val="00435DC9"/>
    <w:pPr>
      <w:widowControl w:val="0"/>
    </w:pPr>
  </w:style>
  <w:style w:type="paragraph" w:customStyle="1" w:styleId="BodyTextIndent210">
    <w:name w:val="Body Text Indent 210"/>
    <w:basedOn w:val="a2"/>
    <w:uiPriority w:val="99"/>
    <w:rsid w:val="00435DC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435DC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435DC9"/>
    <w:pPr>
      <w:pageBreakBefore/>
    </w:pPr>
  </w:style>
  <w:style w:type="paragraph" w:customStyle="1" w:styleId="Niineaeoaaeeoa1">
    <w:name w:val="Niinea e oaaeeoa1"/>
    <w:basedOn w:val="a2"/>
    <w:uiPriority w:val="99"/>
    <w:rsid w:val="00435D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435D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435DC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435DC9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435DC9"/>
    <w:pPr>
      <w:pageBreakBefore/>
    </w:pPr>
  </w:style>
  <w:style w:type="paragraph" w:customStyle="1" w:styleId="af6">
    <w:name w:val="Ñíîñêà ê òàáëèöå"/>
    <w:basedOn w:val="a2"/>
    <w:uiPriority w:val="99"/>
    <w:rsid w:val="00435D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435D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435DC9"/>
  </w:style>
  <w:style w:type="character" w:customStyle="1" w:styleId="af9">
    <w:name w:val="çíàê ñíîñêè"/>
    <w:rsid w:val="00435DC9"/>
    <w:rPr>
      <w:vertAlign w:val="superscript"/>
    </w:rPr>
  </w:style>
  <w:style w:type="paragraph" w:customStyle="1" w:styleId="afa">
    <w:name w:val="òåêñò ñíîñêè"/>
    <w:basedOn w:val="a2"/>
    <w:uiPriority w:val="99"/>
    <w:rsid w:val="00435DC9"/>
    <w:pPr>
      <w:widowControl w:val="0"/>
    </w:pPr>
  </w:style>
  <w:style w:type="paragraph" w:customStyle="1" w:styleId="BlockText3">
    <w:name w:val="Block Text3"/>
    <w:basedOn w:val="a2"/>
    <w:uiPriority w:val="99"/>
    <w:rsid w:val="00435DC9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435DC9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435DC9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435DC9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435DC9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435DC9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435DC9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435DC9"/>
    <w:pPr>
      <w:pageBreakBefore/>
    </w:pPr>
  </w:style>
  <w:style w:type="paragraph" w:customStyle="1" w:styleId="aff0">
    <w:name w:val="Сноска к таблице"/>
    <w:basedOn w:val="a2"/>
    <w:uiPriority w:val="99"/>
    <w:rsid w:val="00435D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435DC9"/>
    <w:pPr>
      <w:widowControl w:val="0"/>
      <w:spacing w:before="80" w:after="82" w:line="264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435DC9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435DC9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435DC9"/>
    <w:rPr>
      <w:vertAlign w:val="superscript"/>
    </w:rPr>
  </w:style>
  <w:style w:type="paragraph" w:styleId="21">
    <w:name w:val="Body Text 2"/>
    <w:basedOn w:val="a2"/>
    <w:link w:val="22"/>
    <w:uiPriority w:val="99"/>
    <w:rsid w:val="00435DC9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435DC9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435DC9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435DC9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435DC9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435DC9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435DC9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435DC9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435DC9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435DC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435DC9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435DC9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435DC9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435DC9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435DC9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435DC9"/>
    <w:rPr>
      <w:sz w:val="20"/>
    </w:rPr>
  </w:style>
  <w:style w:type="paragraph" w:customStyle="1" w:styleId="312">
    <w:name w:val="Верхний колонтитул312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435D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435DC9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435DC9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435DC9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435DC9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435DC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435DC9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435DC9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435DC9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435DC9"/>
  </w:style>
  <w:style w:type="paragraph" w:customStyle="1" w:styleId="110">
    <w:name w:val="заголовок 11"/>
    <w:basedOn w:val="a2"/>
    <w:next w:val="a2"/>
    <w:uiPriority w:val="99"/>
    <w:rsid w:val="00435DC9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435DC9"/>
  </w:style>
  <w:style w:type="character" w:customStyle="1" w:styleId="aff9">
    <w:name w:val="номер страницы"/>
    <w:basedOn w:val="a3"/>
    <w:rsid w:val="00435DC9"/>
  </w:style>
  <w:style w:type="paragraph" w:customStyle="1" w:styleId="16">
    <w:name w:val="Верхний колонтитул1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435DC9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435DC9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435DC9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435DC9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435DC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435DC9"/>
    <w:pPr>
      <w:spacing w:before="160"/>
    </w:pPr>
    <w:rPr>
      <w:b/>
    </w:rPr>
  </w:style>
  <w:style w:type="paragraph" w:customStyle="1" w:styleId="Textbody">
    <w:name w:val="Text body"/>
    <w:uiPriority w:val="99"/>
    <w:rsid w:val="00435DC9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435D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435DC9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435DC9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435DC9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435D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435D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435DC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435DC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435D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435DC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435D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435DC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435D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435DC9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435DC9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435D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435DC9"/>
    <w:rPr>
      <w:color w:val="800080"/>
      <w:u w:val="single"/>
    </w:rPr>
  </w:style>
  <w:style w:type="character" w:customStyle="1" w:styleId="Hyperlink">
    <w:name w:val="Hyperlink"/>
    <w:rsid w:val="00435DC9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435D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435D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435DC9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435DC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435DC9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435DC9"/>
    <w:pPr>
      <w:spacing w:before="160"/>
    </w:pPr>
    <w:rPr>
      <w:b/>
    </w:rPr>
  </w:style>
  <w:style w:type="paragraph" w:customStyle="1" w:styleId="Normal322">
    <w:name w:val="Normal322"/>
    <w:uiPriority w:val="99"/>
    <w:rsid w:val="00435D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435DC9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435DC9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435DC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435DC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435DC9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435DC9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435DC9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435D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435D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435D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435DC9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435DC9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435DC9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435DC9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435DC9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435DC9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435DC9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435DC9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435DC9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435DC9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435DC9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435DC9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435DC9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435DC9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435DC9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435DC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435DC9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435D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435DC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435D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435DC9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435DC9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435D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435DC9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435DC9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435DC9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435DC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435D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435D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435DC9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435DC9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435D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435DC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435DC9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435DC9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435D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435DC9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435DC9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435DC9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435D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435DC9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435DC9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435DC9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435DC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435D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435DC9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435DC9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435DC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435DC9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435DC9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435DC9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435DC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435DC9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435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435DC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435DC9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435D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435DC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435D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435DC9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435DC9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435DC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435DC9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435DC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435DC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435DC9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435DC9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435DC9"/>
    <w:rPr>
      <w:color w:val="800080"/>
      <w:u w:val="single"/>
    </w:rPr>
  </w:style>
  <w:style w:type="character" w:customStyle="1" w:styleId="1f7">
    <w:name w:val="Гиперссылка1"/>
    <w:rsid w:val="00435DC9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435DC9"/>
  </w:style>
  <w:style w:type="table" w:customStyle="1" w:styleId="1f9">
    <w:name w:val="Сетка таблицы1"/>
    <w:basedOn w:val="a4"/>
    <w:next w:val="afff1"/>
    <w:rsid w:val="00435D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35D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435DC9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435DC9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435DC9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435DC9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435DC9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435DC9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435DC9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435DC9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435DC9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435DC9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435DC9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435DC9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435DC9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435DC9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435DC9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435DC9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435DC9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435DC9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435DC9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435DC9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435DC9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435DC9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435DC9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435DC9"/>
  </w:style>
  <w:style w:type="paragraph" w:styleId="a8">
    <w:name w:val="footnote text"/>
    <w:basedOn w:val="a2"/>
    <w:link w:val="a9"/>
    <w:rsid w:val="00435DC9"/>
  </w:style>
  <w:style w:type="character" w:customStyle="1" w:styleId="a9">
    <w:name w:val="Текст сноски Знак"/>
    <w:basedOn w:val="a3"/>
    <w:link w:val="a8"/>
    <w:rsid w:val="00435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435DC9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435D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435DC9"/>
  </w:style>
  <w:style w:type="paragraph" w:styleId="ad">
    <w:name w:val="footer"/>
    <w:basedOn w:val="a2"/>
    <w:link w:val="ae"/>
    <w:uiPriority w:val="99"/>
    <w:rsid w:val="00435DC9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435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435DC9"/>
    <w:pPr>
      <w:pageBreakBefore/>
    </w:pPr>
  </w:style>
  <w:style w:type="paragraph" w:customStyle="1" w:styleId="Oaaeeoa">
    <w:name w:val="Oaaeeoa"/>
    <w:basedOn w:val="a2"/>
    <w:uiPriority w:val="99"/>
    <w:rsid w:val="00435D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435DC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435DC9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435DC9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435DC9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435DC9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435DC9"/>
    <w:rPr>
      <w:vertAlign w:val="superscript"/>
    </w:rPr>
  </w:style>
  <w:style w:type="paragraph" w:customStyle="1" w:styleId="oaenoniinee">
    <w:name w:val="oaeno niinee"/>
    <w:basedOn w:val="a2"/>
    <w:uiPriority w:val="99"/>
    <w:rsid w:val="00435DC9"/>
    <w:pPr>
      <w:widowControl w:val="0"/>
    </w:pPr>
  </w:style>
  <w:style w:type="paragraph" w:customStyle="1" w:styleId="BodyTextIndent2">
    <w:name w:val="Body Text Indent 2"/>
    <w:basedOn w:val="a2"/>
    <w:uiPriority w:val="99"/>
    <w:rsid w:val="00435DC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435DC9"/>
    <w:rPr>
      <w:sz w:val="16"/>
    </w:rPr>
  </w:style>
  <w:style w:type="paragraph" w:styleId="af2">
    <w:name w:val="annotation text"/>
    <w:basedOn w:val="a2"/>
    <w:link w:val="af3"/>
    <w:uiPriority w:val="99"/>
    <w:semiHidden/>
    <w:rsid w:val="00435DC9"/>
  </w:style>
  <w:style w:type="character" w:customStyle="1" w:styleId="af3">
    <w:name w:val="Текст примечания Знак"/>
    <w:basedOn w:val="a3"/>
    <w:link w:val="af2"/>
    <w:uiPriority w:val="99"/>
    <w:semiHidden/>
    <w:rsid w:val="00435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435DC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435DC9"/>
    <w:pPr>
      <w:pageBreakBefore/>
    </w:pPr>
  </w:style>
  <w:style w:type="paragraph" w:customStyle="1" w:styleId="Niineaeoaaeeoa2">
    <w:name w:val="Niinea e oaaeeoa2"/>
    <w:basedOn w:val="a2"/>
    <w:uiPriority w:val="99"/>
    <w:rsid w:val="00435D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435D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435DC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435DC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435DC9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435DC9"/>
  </w:style>
  <w:style w:type="paragraph" w:customStyle="1" w:styleId="BlockText4">
    <w:name w:val="Block Text4"/>
    <w:basedOn w:val="a2"/>
    <w:uiPriority w:val="99"/>
    <w:rsid w:val="00435DC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435DC9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435DC9"/>
    <w:rPr>
      <w:vertAlign w:val="superscript"/>
    </w:rPr>
  </w:style>
  <w:style w:type="paragraph" w:customStyle="1" w:styleId="oaenoniinee1">
    <w:name w:val="oaeno niinee1"/>
    <w:basedOn w:val="a2"/>
    <w:uiPriority w:val="99"/>
    <w:rsid w:val="00435DC9"/>
    <w:pPr>
      <w:widowControl w:val="0"/>
    </w:pPr>
  </w:style>
  <w:style w:type="paragraph" w:customStyle="1" w:styleId="BodyTextIndent210">
    <w:name w:val="Body Text Indent 210"/>
    <w:basedOn w:val="a2"/>
    <w:uiPriority w:val="99"/>
    <w:rsid w:val="00435DC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435DC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435DC9"/>
    <w:pPr>
      <w:pageBreakBefore/>
    </w:pPr>
  </w:style>
  <w:style w:type="paragraph" w:customStyle="1" w:styleId="Niineaeoaaeeoa1">
    <w:name w:val="Niinea e oaaeeoa1"/>
    <w:basedOn w:val="a2"/>
    <w:uiPriority w:val="99"/>
    <w:rsid w:val="00435D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435D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435DC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435DC9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435DC9"/>
    <w:pPr>
      <w:pageBreakBefore/>
    </w:pPr>
  </w:style>
  <w:style w:type="paragraph" w:customStyle="1" w:styleId="af6">
    <w:name w:val="Ñíîñêà ê òàáëèöå"/>
    <w:basedOn w:val="a2"/>
    <w:uiPriority w:val="99"/>
    <w:rsid w:val="00435D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435DC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435DC9"/>
  </w:style>
  <w:style w:type="character" w:customStyle="1" w:styleId="af9">
    <w:name w:val="çíàê ñíîñêè"/>
    <w:rsid w:val="00435DC9"/>
    <w:rPr>
      <w:vertAlign w:val="superscript"/>
    </w:rPr>
  </w:style>
  <w:style w:type="paragraph" w:customStyle="1" w:styleId="afa">
    <w:name w:val="òåêñò ñíîñêè"/>
    <w:basedOn w:val="a2"/>
    <w:uiPriority w:val="99"/>
    <w:rsid w:val="00435DC9"/>
    <w:pPr>
      <w:widowControl w:val="0"/>
    </w:pPr>
  </w:style>
  <w:style w:type="paragraph" w:customStyle="1" w:styleId="BlockText3">
    <w:name w:val="Block Text3"/>
    <w:basedOn w:val="a2"/>
    <w:uiPriority w:val="99"/>
    <w:rsid w:val="00435DC9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435DC9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435DC9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435DC9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435DC9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435DC9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435DC9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435DC9"/>
    <w:pPr>
      <w:pageBreakBefore/>
    </w:pPr>
  </w:style>
  <w:style w:type="paragraph" w:customStyle="1" w:styleId="aff0">
    <w:name w:val="Сноска к таблице"/>
    <w:basedOn w:val="a2"/>
    <w:uiPriority w:val="99"/>
    <w:rsid w:val="00435DC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435DC9"/>
    <w:pPr>
      <w:widowControl w:val="0"/>
      <w:spacing w:before="80" w:after="82" w:line="264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435DC9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435DC9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435DC9"/>
    <w:rPr>
      <w:vertAlign w:val="superscript"/>
    </w:rPr>
  </w:style>
  <w:style w:type="paragraph" w:styleId="21">
    <w:name w:val="Body Text 2"/>
    <w:basedOn w:val="a2"/>
    <w:link w:val="22"/>
    <w:uiPriority w:val="99"/>
    <w:rsid w:val="00435DC9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435DC9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435DC9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435DC9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435DC9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435DC9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435DC9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435DC9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435DC9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435DC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435DC9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435DC9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435DC9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435DC9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435DC9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435DC9"/>
    <w:rPr>
      <w:sz w:val="20"/>
    </w:rPr>
  </w:style>
  <w:style w:type="paragraph" w:customStyle="1" w:styleId="312">
    <w:name w:val="Верхний колонтитул312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435D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435DC9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435DC9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435DC9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435DC9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435DC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435DC9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435DC9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435DC9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435DC9"/>
  </w:style>
  <w:style w:type="paragraph" w:customStyle="1" w:styleId="110">
    <w:name w:val="заголовок 11"/>
    <w:basedOn w:val="a2"/>
    <w:next w:val="a2"/>
    <w:uiPriority w:val="99"/>
    <w:rsid w:val="00435DC9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435DC9"/>
  </w:style>
  <w:style w:type="character" w:customStyle="1" w:styleId="aff9">
    <w:name w:val="номер страницы"/>
    <w:basedOn w:val="a3"/>
    <w:rsid w:val="00435DC9"/>
  </w:style>
  <w:style w:type="paragraph" w:customStyle="1" w:styleId="16">
    <w:name w:val="Верхний колонтитул1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435DC9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435DC9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435DC9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435DC9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435DC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435DC9"/>
    <w:pPr>
      <w:spacing w:before="160"/>
    </w:pPr>
    <w:rPr>
      <w:b/>
    </w:rPr>
  </w:style>
  <w:style w:type="paragraph" w:customStyle="1" w:styleId="Textbody">
    <w:name w:val="Text body"/>
    <w:uiPriority w:val="99"/>
    <w:rsid w:val="00435DC9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435D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435DC9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435DC9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435DC9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435D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435D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435DC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435DC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435D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435DC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435D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435DC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435D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435DC9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435DC9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435D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435DC9"/>
    <w:rPr>
      <w:color w:val="800080"/>
      <w:u w:val="single"/>
    </w:rPr>
  </w:style>
  <w:style w:type="character" w:customStyle="1" w:styleId="Hyperlink">
    <w:name w:val="Hyperlink"/>
    <w:rsid w:val="00435DC9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435D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435D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435DC9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435DC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435DC9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435DC9"/>
    <w:pPr>
      <w:spacing w:before="160"/>
    </w:pPr>
    <w:rPr>
      <w:b/>
    </w:rPr>
  </w:style>
  <w:style w:type="paragraph" w:customStyle="1" w:styleId="Normal322">
    <w:name w:val="Normal322"/>
    <w:uiPriority w:val="99"/>
    <w:rsid w:val="00435D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435DC9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435DC9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435DC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435DC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435DC9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435DC9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435DC9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435D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435D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435D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435DC9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435DC9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435DC9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435DC9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435DC9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435DC9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435DC9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435DC9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435DC9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435DC9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435DC9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435DC9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435DC9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435DC9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435DC9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435DC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435DC9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435DC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435D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435DC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435DC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435DC9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435DC9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435D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435DC9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435DC9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435DC9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435DC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435D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435D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435DC9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435DC9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435DC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435DC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435DC9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435DC9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435DC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435DC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435DC9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435DC9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435DC9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435DC9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435D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435DC9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435DC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435DC9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435DC9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435DC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435DC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435DC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435DC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435DC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435DC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435DC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435DC9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435DC9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435DC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435DC9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435DC9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435DC9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435DC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435DC9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435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435DC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435DC9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435D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435DC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435DC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435DC9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435DC9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435DC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435DC9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435DC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435DC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435DC9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435DC9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435DC9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435DC9"/>
    <w:rPr>
      <w:color w:val="800080"/>
      <w:u w:val="single"/>
    </w:rPr>
  </w:style>
  <w:style w:type="character" w:customStyle="1" w:styleId="1f7">
    <w:name w:val="Гиперссылка1"/>
    <w:rsid w:val="00435DC9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435DC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435DC9"/>
  </w:style>
  <w:style w:type="table" w:customStyle="1" w:styleId="1f9">
    <w:name w:val="Сетка таблицы1"/>
    <w:basedOn w:val="a4"/>
    <w:next w:val="afff1"/>
    <w:rsid w:val="00435D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P50_IshhenkoOYU</dc:creator>
  <cp:keywords/>
  <dc:description/>
  <cp:lastModifiedBy>P50_IshhenkoOYU</cp:lastModifiedBy>
  <cp:revision>1</cp:revision>
  <dcterms:created xsi:type="dcterms:W3CDTF">2016-09-05T09:33:00Z</dcterms:created>
  <dcterms:modified xsi:type="dcterms:W3CDTF">2016-09-05T09:33:00Z</dcterms:modified>
</cp:coreProperties>
</file>